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16" w:rsidRDefault="00155016" w:rsidP="001550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Replaces standard solid state timer with pneumatically operated timer.</w:t>
      </w:r>
      <w:proofErr w:type="gramEnd"/>
      <w:r>
        <w:rPr>
          <w:rFonts w:ascii="Arial" w:hAnsi="Arial" w:cs="Arial"/>
          <w:sz w:val="20"/>
          <w:szCs w:val="20"/>
        </w:rPr>
        <w:t xml:space="preserve">  Note that no electrical options are available with the pneumatic controls option.  Unit meets NEMA 7 classification.</w:t>
      </w:r>
    </w:p>
    <w:p w:rsidR="00DC4199" w:rsidRPr="00AE24AC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C4199" w:rsidRPr="00AE2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155016"/>
    <w:rsid w:val="00AE24AC"/>
    <w:rsid w:val="00B447FB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2014-02-10T13:25:00Z</dcterms:created>
  <dcterms:modified xsi:type="dcterms:W3CDTF">2014-02-10T13:25:00Z</dcterms:modified>
</cp:coreProperties>
</file>